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23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03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Федулова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Федулова Андрея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Федулов А.А., достоверно зная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05.10.2023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Сургутского городского суда ХМАО-Югры в отношении Федулов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были установлены дополнительные ограничения в виде: обязательной явки для регистрации в ОВД по месту жительства 2 (два) раза в месяц, а именно 1-й и 4-й понедельник каждого месяца, однако 01.04.2024 не явился на регистрацию в ОВД по месту жительства, а именно в ОП-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Сургуту, </w:t>
      </w:r>
      <w:r>
        <w:rPr>
          <w:rStyle w:val="cat-UserDefinedgrp-25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ограничение, возложенное на него судом, при отсутствии признаков преступления, предусмотренных ч.1 ст. 314.1 УК РФ, ч.2 ст. 314.1 УК РФ.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Федулов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вину признал, ходатайств не заявлял. </w:t>
      </w:r>
      <w:r>
        <w:rPr>
          <w:rFonts w:ascii="Times New Roman" w:eastAsia="Times New Roman" w:hAnsi="Times New Roman" w:cs="Times New Roman"/>
          <w:sz w:val="27"/>
          <w:szCs w:val="27"/>
        </w:rPr>
        <w:t>Пояснил, что перепутал дни.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Федулова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представлены следующие доказательства: протокол об административном правонарушении </w:t>
      </w:r>
      <w:r>
        <w:rPr>
          <w:rStyle w:val="cat-UserDefinedgrp-26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Федулова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графика прибытия поднадзорного лица на регистрацию; копия регистрационного листа поднадзорного лица;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городского суда от </w:t>
      </w:r>
      <w:r>
        <w:rPr>
          <w:rFonts w:ascii="Times New Roman" w:eastAsia="Times New Roman" w:hAnsi="Times New Roman" w:cs="Times New Roman"/>
          <w:sz w:val="27"/>
          <w:szCs w:val="27"/>
        </w:rPr>
        <w:t>05.10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справко</w:t>
      </w:r>
      <w:r>
        <w:rPr>
          <w:rFonts w:ascii="Times New Roman" w:eastAsia="Times New Roman" w:hAnsi="Times New Roman" w:cs="Times New Roman"/>
          <w:sz w:val="27"/>
          <w:szCs w:val="27"/>
        </w:rPr>
        <w:t>й на физическое лицо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Федулова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19.24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Федулова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как правонарушение, предусмотренное ч. 1 ст. 19.24 КоАП РФ -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>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 не установлено.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препятствующие применению административного наказания в виде административного ареста, указанные в ч. 2 ст. 3.9 КоАП РФ, судом не установлены.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содеянному, а также цели и задачи административного наказания и приходит к выводу о необходимости назначения наказания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ареста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Федулова Андрея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(д</w:t>
      </w:r>
      <w:r>
        <w:rPr>
          <w:rFonts w:ascii="Times New Roman" w:eastAsia="Times New Roman" w:hAnsi="Times New Roman" w:cs="Times New Roman"/>
          <w:sz w:val="27"/>
          <w:szCs w:val="27"/>
        </w:rPr>
        <w:t>есять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момента задержания, то 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firstLine="142"/>
        <w:jc w:val="both"/>
      </w:pPr>
      <w:r>
        <w:rPr>
          <w:rStyle w:val="cat-UserDefinedgrp-27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4">
    <w:name w:val="cat-UserDefined grp-26 rplc-24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